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00F7" w:rsidRPr="005E00F7" w:rsidRDefault="005E00F7" w:rsidP="005E00F7">
      <w:pPr>
        <w:spacing w:after="160" w:line="259" w:lineRule="auto"/>
        <w:rPr>
          <w:rFonts w:ascii="Arial" w:eastAsia="Calibri" w:hAnsi="Arial" w:hint="cs"/>
          <w:sz w:val="24"/>
          <w:szCs w:val="24"/>
          <w:rtl/>
        </w:rPr>
      </w:pPr>
    </w:p>
    <w:p w:rsidR="005E00F7" w:rsidRPr="005E00F7" w:rsidRDefault="005E00F7" w:rsidP="005E00F7">
      <w:pPr>
        <w:spacing w:after="160" w:line="259" w:lineRule="auto"/>
        <w:rPr>
          <w:rFonts w:ascii="Arial" w:eastAsia="Calibri" w:hAnsi="Arial"/>
          <w:sz w:val="24"/>
          <w:szCs w:val="24"/>
          <w:rtl/>
        </w:rPr>
      </w:pPr>
    </w:p>
    <w:p w:rsidR="005E00F7" w:rsidRPr="005E00F7" w:rsidRDefault="005E00F7" w:rsidP="005E00F7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56"/>
          <w:szCs w:val="56"/>
          <w:rtl/>
        </w:rPr>
      </w:pPr>
      <w:r w:rsidRPr="005E00F7">
        <w:rPr>
          <w:rFonts w:ascii="David" w:eastAsia="Calibri" w:hAnsi="David" w:cs="David"/>
          <w:b/>
          <w:bCs/>
          <w:sz w:val="56"/>
          <w:szCs w:val="56"/>
          <w:rtl/>
        </w:rPr>
        <w:t xml:space="preserve">מכרז </w:t>
      </w:r>
      <w:r w:rsidRPr="005E00F7">
        <w:rPr>
          <w:rFonts w:ascii="David" w:eastAsia="Calibri" w:hAnsi="David" w:cs="David" w:hint="cs"/>
          <w:b/>
          <w:bCs/>
          <w:sz w:val="56"/>
          <w:szCs w:val="56"/>
          <w:rtl/>
        </w:rPr>
        <w:t>8/21</w:t>
      </w:r>
    </w:p>
    <w:p w:rsidR="005E00F7" w:rsidRPr="005E00F7" w:rsidRDefault="005E00F7" w:rsidP="005E00F7">
      <w:pPr>
        <w:spacing w:after="0" w:line="360" w:lineRule="atLeast"/>
        <w:ind w:left="1440"/>
        <w:rPr>
          <w:rFonts w:ascii="David" w:eastAsia="Calibri" w:hAnsi="David" w:cs="David"/>
          <w:b/>
          <w:bCs/>
          <w:sz w:val="36"/>
          <w:szCs w:val="36"/>
          <w:u w:val="single"/>
          <w:rtl/>
        </w:rPr>
      </w:pPr>
    </w:p>
    <w:p w:rsidR="005E00F7" w:rsidRPr="005E00F7" w:rsidRDefault="005E00F7" w:rsidP="005E00F7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56"/>
          <w:szCs w:val="56"/>
          <w:rtl/>
        </w:rPr>
      </w:pPr>
      <w:r w:rsidRPr="005E00F7">
        <w:rPr>
          <w:rFonts w:ascii="David" w:eastAsia="Calibri" w:hAnsi="David" w:cs="David" w:hint="cs"/>
          <w:b/>
          <w:bCs/>
          <w:sz w:val="56"/>
          <w:szCs w:val="56"/>
          <w:rtl/>
        </w:rPr>
        <w:t>להקמת והפעלת מכון המזון הלאומי</w:t>
      </w:r>
    </w:p>
    <w:p w:rsidR="005E00F7" w:rsidRPr="005E00F7" w:rsidRDefault="005E00F7" w:rsidP="005E00F7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56"/>
          <w:szCs w:val="56"/>
          <w:rtl/>
        </w:rPr>
      </w:pPr>
    </w:p>
    <w:p w:rsidR="005E00F7" w:rsidRPr="005E00F7" w:rsidRDefault="005E00F7" w:rsidP="005E00F7">
      <w:pPr>
        <w:spacing w:after="0" w:line="360" w:lineRule="atLeast"/>
        <w:ind w:left="-58"/>
        <w:jc w:val="center"/>
        <w:rPr>
          <w:rFonts w:ascii="David" w:eastAsia="Calibri" w:hAnsi="David" w:cs="David"/>
          <w:b/>
          <w:bCs/>
          <w:sz w:val="44"/>
          <w:szCs w:val="44"/>
          <w:u w:val="single"/>
        </w:rPr>
      </w:pPr>
      <w:r w:rsidRPr="005E00F7">
        <w:rPr>
          <w:rFonts w:ascii="David" w:eastAsia="Calibri" w:hAnsi="David" w:cs="David" w:hint="cs"/>
          <w:b/>
          <w:bCs/>
          <w:sz w:val="44"/>
          <w:szCs w:val="44"/>
          <w:u w:val="single"/>
          <w:rtl/>
        </w:rPr>
        <w:t xml:space="preserve">אקסל להגשת התכנית התקציבית </w:t>
      </w:r>
    </w:p>
    <w:p w:rsidR="005E00F7" w:rsidRPr="005E00F7" w:rsidRDefault="005E00F7" w:rsidP="005E00F7">
      <w:pPr>
        <w:spacing w:after="160" w:line="259" w:lineRule="auto"/>
        <w:rPr>
          <w:rFonts w:ascii="Arial" w:eastAsia="Calibri" w:hAnsi="Arial"/>
          <w:sz w:val="24"/>
          <w:szCs w:val="24"/>
          <w:rtl/>
        </w:rPr>
      </w:pPr>
    </w:p>
    <w:p w:rsidR="005E00F7" w:rsidRPr="005E00F7" w:rsidRDefault="005E00F7" w:rsidP="005E00F7">
      <w:pPr>
        <w:spacing w:after="160" w:line="259" w:lineRule="auto"/>
        <w:rPr>
          <w:rFonts w:ascii="Arial" w:eastAsia="Calibri" w:hAnsi="Arial"/>
          <w:b/>
          <w:bCs/>
          <w:sz w:val="24"/>
          <w:szCs w:val="24"/>
          <w:rtl/>
        </w:rPr>
      </w:pPr>
      <w:r w:rsidRPr="002E4ACD">
        <w:rPr>
          <w:rFonts w:ascii="Arial" w:eastAsia="Calibri" w:hAnsi="Arial" w:hint="cs"/>
          <w:b/>
          <w:bCs/>
          <w:sz w:val="24"/>
          <w:szCs w:val="24"/>
          <w:u w:val="single"/>
          <w:rtl/>
        </w:rPr>
        <w:t>בסעיף 5 לנספח י'2 נרשם</w:t>
      </w:r>
      <w:r w:rsidRPr="005E00F7">
        <w:rPr>
          <w:rFonts w:ascii="Arial" w:eastAsia="Calibri" w:hAnsi="Arial" w:hint="cs"/>
          <w:b/>
          <w:bCs/>
          <w:sz w:val="24"/>
          <w:szCs w:val="24"/>
          <w:rtl/>
        </w:rPr>
        <w:t>:</w:t>
      </w:r>
    </w:p>
    <w:p w:rsidR="005E00F7" w:rsidRPr="005E00F7" w:rsidRDefault="005E00F7" w:rsidP="005E00F7">
      <w:pPr>
        <w:autoSpaceDE w:val="0"/>
        <w:autoSpaceDN w:val="0"/>
        <w:adjustRightInd w:val="0"/>
        <w:spacing w:after="0" w:line="360" w:lineRule="atLeast"/>
        <w:jc w:val="both"/>
        <w:rPr>
          <w:rFonts w:ascii="David" w:eastAsia="Calibri" w:hAnsi="David"/>
          <w:b/>
          <w:bCs/>
          <w:color w:val="080908"/>
          <w:sz w:val="24"/>
          <w:szCs w:val="24"/>
          <w:rtl/>
        </w:rPr>
      </w:pPr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>"ה</w:t>
      </w:r>
      <w:r w:rsidRPr="005E00F7">
        <w:rPr>
          <w:rFonts w:ascii="David" w:eastAsia="Calibri" w:hAnsi="David"/>
          <w:b/>
          <w:bCs/>
          <w:color w:val="080908"/>
          <w:sz w:val="24"/>
          <w:szCs w:val="24"/>
          <w:rtl/>
        </w:rPr>
        <w:t>פורמטים להגשה</w:t>
      </w:r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 xml:space="preserve"> עבור דוח הרווח וההפסד, דוח ריכוז הרווח דוח </w:t>
      </w:r>
      <w:proofErr w:type="spellStart"/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>התזרים</w:t>
      </w:r>
      <w:proofErr w:type="spellEnd"/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 xml:space="preserve"> ונספח ההשקעות מצויים בקובץ ה-</w:t>
      </w:r>
      <w:r w:rsidRPr="005E00F7">
        <w:rPr>
          <w:rFonts w:ascii="David" w:eastAsia="Calibri" w:hAnsi="David"/>
          <w:b/>
          <w:bCs/>
          <w:color w:val="080908"/>
          <w:sz w:val="24"/>
          <w:szCs w:val="24"/>
        </w:rPr>
        <w:t>EXCEL</w:t>
      </w:r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 xml:space="preserve"> המצורף "מכרז מכון המזון </w:t>
      </w:r>
      <w:r w:rsidRPr="005E00F7">
        <w:rPr>
          <w:rFonts w:ascii="David" w:eastAsia="Calibri" w:hAnsi="David"/>
          <w:b/>
          <w:bCs/>
          <w:color w:val="080908"/>
          <w:sz w:val="24"/>
          <w:szCs w:val="24"/>
          <w:rtl/>
        </w:rPr>
        <w:t>–</w:t>
      </w:r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 xml:space="preserve"> פורמטים להגשה</w:t>
      </w:r>
      <w:r w:rsidR="005B2B8C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>"</w:t>
      </w:r>
      <w:bookmarkStart w:id="0" w:name="_GoBack"/>
      <w:bookmarkEnd w:id="0"/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 xml:space="preserve"> . מעבר לכך יש למלא את הטבלאות שלהלן (נמצאות גם בחוברת העבודה "טבלאות נוספות" ב-</w:t>
      </w:r>
      <w:r w:rsidRPr="005E00F7">
        <w:rPr>
          <w:rFonts w:ascii="David" w:eastAsia="Calibri" w:hAnsi="David" w:hint="cs"/>
          <w:b/>
          <w:bCs/>
          <w:color w:val="080908"/>
          <w:sz w:val="24"/>
          <w:szCs w:val="24"/>
        </w:rPr>
        <w:t>EXCEL</w:t>
      </w:r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 xml:space="preserve">) . את הנחות הבסיס יש להגיש בתוך קובץ האקסל ולבסס עליהם את החישובים בשאר </w:t>
      </w:r>
      <w:proofErr w:type="spellStart"/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>הגליונות</w:t>
      </w:r>
      <w:proofErr w:type="spellEnd"/>
      <w:r w:rsidRPr="005E00F7">
        <w:rPr>
          <w:rFonts w:ascii="David" w:eastAsia="Calibri" w:hAnsi="David" w:hint="cs"/>
          <w:b/>
          <w:bCs/>
          <w:color w:val="080908"/>
          <w:sz w:val="24"/>
          <w:szCs w:val="24"/>
          <w:rtl/>
        </w:rPr>
        <w:t>."</w:t>
      </w:r>
    </w:p>
    <w:p w:rsidR="005E00F7" w:rsidRPr="005E00F7" w:rsidRDefault="005E00F7" w:rsidP="005E00F7">
      <w:pPr>
        <w:autoSpaceDE w:val="0"/>
        <w:autoSpaceDN w:val="0"/>
        <w:adjustRightInd w:val="0"/>
        <w:spacing w:after="0" w:line="360" w:lineRule="atLeast"/>
        <w:jc w:val="both"/>
        <w:rPr>
          <w:rFonts w:ascii="David" w:eastAsia="Calibri" w:hAnsi="David"/>
          <w:color w:val="080908"/>
          <w:sz w:val="24"/>
          <w:szCs w:val="24"/>
          <w:rtl/>
        </w:rPr>
      </w:pPr>
    </w:p>
    <w:p w:rsidR="005E00F7" w:rsidRPr="005E00F7" w:rsidRDefault="005E00F7" w:rsidP="005E00F7">
      <w:pPr>
        <w:autoSpaceDE w:val="0"/>
        <w:autoSpaceDN w:val="0"/>
        <w:adjustRightInd w:val="0"/>
        <w:spacing w:after="0" w:line="360" w:lineRule="atLeast"/>
        <w:jc w:val="both"/>
        <w:rPr>
          <w:rFonts w:ascii="David" w:eastAsia="Calibri" w:hAnsi="David"/>
          <w:color w:val="080908"/>
          <w:sz w:val="24"/>
          <w:szCs w:val="24"/>
          <w:rtl/>
        </w:rPr>
      </w:pPr>
      <w:r w:rsidRPr="005E00F7">
        <w:rPr>
          <w:rFonts w:ascii="David" w:eastAsia="Calibri" w:hAnsi="David" w:hint="cs"/>
          <w:color w:val="080908"/>
          <w:sz w:val="24"/>
          <w:szCs w:val="24"/>
          <w:rtl/>
        </w:rPr>
        <w:t xml:space="preserve">לאור האמור, </w:t>
      </w:r>
      <w:r w:rsidR="002E4ACD">
        <w:rPr>
          <w:rFonts w:ascii="David" w:eastAsia="Calibri" w:hAnsi="David" w:hint="cs"/>
          <w:color w:val="080908"/>
          <w:sz w:val="24"/>
          <w:szCs w:val="24"/>
          <w:rtl/>
        </w:rPr>
        <w:t xml:space="preserve">המשרד מפרסם את </w:t>
      </w:r>
      <w:r w:rsidRPr="005E00F7">
        <w:rPr>
          <w:rFonts w:ascii="David" w:eastAsia="Calibri" w:hAnsi="David" w:hint="cs"/>
          <w:color w:val="080908"/>
          <w:sz w:val="24"/>
          <w:szCs w:val="24"/>
          <w:rtl/>
        </w:rPr>
        <w:t xml:space="preserve">האקסל להגשת התכנית התקציבית  </w:t>
      </w:r>
      <w:r w:rsidR="00A31DDF">
        <w:rPr>
          <w:rFonts w:ascii="David" w:eastAsia="Calibri" w:hAnsi="David" w:hint="cs"/>
          <w:color w:val="080908"/>
          <w:sz w:val="24"/>
          <w:szCs w:val="24"/>
          <w:rtl/>
        </w:rPr>
        <w:t xml:space="preserve">אשר </w:t>
      </w:r>
      <w:r w:rsidRPr="005E00F7">
        <w:rPr>
          <w:rFonts w:ascii="David" w:eastAsia="Calibri" w:hAnsi="David" w:hint="cs"/>
          <w:color w:val="080908"/>
          <w:sz w:val="24"/>
          <w:szCs w:val="24"/>
          <w:rtl/>
        </w:rPr>
        <w:t xml:space="preserve">יהא חלק ממסמכי המכרז. </w:t>
      </w:r>
    </w:p>
    <w:p w:rsidR="005E00F7" w:rsidRPr="005E00F7" w:rsidRDefault="005E00F7" w:rsidP="005E00F7">
      <w:pPr>
        <w:autoSpaceDE w:val="0"/>
        <w:autoSpaceDN w:val="0"/>
        <w:adjustRightInd w:val="0"/>
        <w:spacing w:after="0" w:line="360" w:lineRule="atLeast"/>
        <w:jc w:val="both"/>
        <w:rPr>
          <w:rFonts w:ascii="David" w:eastAsia="Calibri" w:hAnsi="David"/>
          <w:b/>
          <w:bCs/>
          <w:color w:val="080908"/>
          <w:sz w:val="24"/>
          <w:szCs w:val="24"/>
          <w:rtl/>
        </w:rPr>
      </w:pPr>
    </w:p>
    <w:p w:rsidR="005E00F7" w:rsidRPr="005E00F7" w:rsidRDefault="005E00F7" w:rsidP="005E00F7">
      <w:pPr>
        <w:autoSpaceDE w:val="0"/>
        <w:autoSpaceDN w:val="0"/>
        <w:adjustRightInd w:val="0"/>
        <w:spacing w:after="0" w:line="360" w:lineRule="atLeast"/>
        <w:jc w:val="both"/>
        <w:rPr>
          <w:rFonts w:ascii="David" w:eastAsia="Calibri" w:hAnsi="David"/>
          <w:b/>
          <w:bCs/>
          <w:color w:val="080908"/>
          <w:sz w:val="24"/>
          <w:szCs w:val="24"/>
        </w:rPr>
      </w:pPr>
    </w:p>
    <w:p w:rsidR="005E00F7" w:rsidRPr="005E00F7" w:rsidRDefault="005E00F7" w:rsidP="005E00F7">
      <w:pPr>
        <w:spacing w:after="160" w:line="259" w:lineRule="auto"/>
        <w:rPr>
          <w:rFonts w:ascii="Arial" w:eastAsia="Calibri" w:hAnsi="Arial"/>
          <w:sz w:val="24"/>
          <w:szCs w:val="24"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B2B8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4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2E4ACD"/>
    <w:rsid w:val="00307C3B"/>
    <w:rsid w:val="00340B09"/>
    <w:rsid w:val="003F3206"/>
    <w:rsid w:val="00456A92"/>
    <w:rsid w:val="005233B9"/>
    <w:rsid w:val="00524C9A"/>
    <w:rsid w:val="00566990"/>
    <w:rsid w:val="005B2B8C"/>
    <w:rsid w:val="005E00F7"/>
    <w:rsid w:val="006C43D5"/>
    <w:rsid w:val="006D3201"/>
    <w:rsid w:val="00942331"/>
    <w:rsid w:val="00A31DDF"/>
    <w:rsid w:val="00B06184"/>
    <w:rsid w:val="00B75809"/>
    <w:rsid w:val="00B95427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6192137A"/>
  <w15:docId w15:val="{0D968BEA-5B67-4053-816F-B4C8E12B6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dcterms:created xsi:type="dcterms:W3CDTF">2021-09-05T05:34:00Z</dcterms:created>
  <dcterms:modified xsi:type="dcterms:W3CDTF">2021-09-05T07:39:00Z</dcterms:modified>
</cp:coreProperties>
</file>